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3C" w:rsidRPr="00A50689" w:rsidRDefault="008D0B3C" w:rsidP="006C06C8">
      <w:pPr>
        <w:spacing w:after="0" w:line="240" w:lineRule="auto"/>
        <w:ind w:firstLine="709"/>
        <w:jc w:val="center"/>
        <w:outlineLvl w:val="0"/>
        <w:rPr>
          <w:rFonts w:ascii="Times New Roman" w:hAnsi="Times New Roman"/>
          <w:b/>
          <w:bCs/>
          <w:kern w:val="36"/>
          <w:sz w:val="26"/>
          <w:szCs w:val="26"/>
          <w:lang w:eastAsia="ru-RU"/>
        </w:rPr>
      </w:pPr>
      <w:r w:rsidRPr="00A50689">
        <w:rPr>
          <w:rFonts w:ascii="Times New Roman" w:hAnsi="Times New Roman"/>
          <w:b/>
          <w:bCs/>
          <w:kern w:val="36"/>
          <w:sz w:val="26"/>
          <w:szCs w:val="26"/>
          <w:lang w:eastAsia="ru-RU"/>
        </w:rPr>
        <w:t>Законодательная база</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 xml:space="preserve">Из Федерального закона от 25 декабря </w:t>
      </w:r>
      <w:smartTag w:uri="urn:schemas-microsoft-com:office:smarttags" w:element="metricconverter">
        <w:smartTagPr>
          <w:attr w:name="ProductID" w:val="2008 г"/>
        </w:smartTagPr>
        <w:r w:rsidRPr="00A50689">
          <w:rPr>
            <w:rFonts w:ascii="Times New Roman" w:hAnsi="Times New Roman"/>
            <w:color w:val="000000"/>
            <w:sz w:val="26"/>
            <w:szCs w:val="26"/>
            <w:lang w:eastAsia="ru-RU"/>
          </w:rPr>
          <w:t>2008 г</w:t>
        </w:r>
      </w:smartTag>
      <w:r w:rsidRPr="00A50689">
        <w:rPr>
          <w:rFonts w:ascii="Times New Roman" w:hAnsi="Times New Roman"/>
          <w:color w:val="000000"/>
          <w:sz w:val="26"/>
          <w:szCs w:val="26"/>
          <w:lang w:eastAsia="ru-RU"/>
        </w:rPr>
        <w:t>. № 273-ФЗ «О противодействии коррупции».</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Принят Государственной Думой 19 декабря 2008 года.</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Одобрен Советом Федерации 22 декабря 2008 года.</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D0B3C" w:rsidRDefault="008D0B3C" w:rsidP="006C06C8">
      <w:pPr>
        <w:spacing w:after="0" w:line="240" w:lineRule="auto"/>
        <w:ind w:firstLine="709"/>
        <w:jc w:val="both"/>
        <w:rPr>
          <w:rFonts w:ascii="Times New Roman" w:hAnsi="Times New Roman"/>
          <w:b/>
          <w:bCs/>
          <w:color w:val="000000"/>
          <w:sz w:val="26"/>
          <w:szCs w:val="26"/>
          <w:lang w:eastAsia="ru-RU"/>
        </w:rPr>
      </w:pP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b/>
          <w:bCs/>
          <w:color w:val="000000"/>
          <w:sz w:val="26"/>
          <w:szCs w:val="26"/>
          <w:lang w:eastAsia="ru-RU"/>
        </w:rPr>
        <w:t>Статья 1. Основные понятия, используемые в настоящем Федеральном законе</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Для целей настоящего Федерального закона используются следующие основные понятия:1)коррупция:а)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лицами;б) совершение деяний, указанных в подпункте «а» настоящего пункта, от имени или в интересах юридического лица;2)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полномочий:а) по предупреждению коррупции, в том числе по выявлению и последующему устранению причин коррупции (профилактика коррупции);б) по выявлению, предупреждению, пресечению, раскрытию и расследованию коррупционных правонарушений (борьба с коррупцией);в) по минимизации и (или) ликвидации последствий коррупционных правонарушений.</w:t>
      </w:r>
    </w:p>
    <w:p w:rsidR="008D0B3C" w:rsidRDefault="008D0B3C" w:rsidP="006C06C8">
      <w:pPr>
        <w:spacing w:after="0" w:line="240" w:lineRule="auto"/>
        <w:ind w:firstLine="709"/>
        <w:jc w:val="both"/>
        <w:rPr>
          <w:rFonts w:ascii="Times New Roman" w:hAnsi="Times New Roman"/>
          <w:b/>
          <w:bCs/>
          <w:color w:val="000000"/>
          <w:sz w:val="26"/>
          <w:szCs w:val="26"/>
          <w:lang w:eastAsia="ru-RU"/>
        </w:rPr>
      </w:pP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b/>
          <w:bCs/>
          <w:color w:val="000000"/>
          <w:sz w:val="26"/>
          <w:szCs w:val="26"/>
          <w:lang w:eastAsia="ru-RU"/>
        </w:rPr>
        <w:t>Статья 2. Правовая основа противодействия коррупции</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D0B3C" w:rsidRDefault="008D0B3C" w:rsidP="006C06C8">
      <w:pPr>
        <w:spacing w:after="0" w:line="240" w:lineRule="auto"/>
        <w:ind w:firstLine="709"/>
        <w:jc w:val="both"/>
        <w:rPr>
          <w:rFonts w:ascii="Times New Roman" w:hAnsi="Times New Roman"/>
          <w:b/>
          <w:bCs/>
          <w:color w:val="000000"/>
          <w:sz w:val="26"/>
          <w:szCs w:val="26"/>
          <w:lang w:eastAsia="ru-RU"/>
        </w:rPr>
      </w:pP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b/>
          <w:bCs/>
          <w:color w:val="000000"/>
          <w:sz w:val="26"/>
          <w:szCs w:val="26"/>
          <w:lang w:eastAsia="ru-RU"/>
        </w:rPr>
        <w:t>Статья 3. Основные принципы противодействия коррупции</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Противодействие коррупции в Российской Федерации основыва¬ется на следующих основных принципах:1) признание, обеспечение и защита основных прав и свобод человека и гражданина;2) законность;3) публичность и открытость деятельности государственных органов и органов местного самоуправления;4) неотвратимость ответственности за совершение коррупционных правонарушений;5) комплексное использование политических, организационных, информационно-пропагандистских, социально-экономических, правовых, специальных и иных мер;6) приоритетное применение мер по предупреждению коррупции;7) сотрудничество государства с институтами гражданского общества, международными организациями и физическими лицами.</w:t>
      </w:r>
    </w:p>
    <w:p w:rsidR="008D0B3C" w:rsidRDefault="008D0B3C" w:rsidP="006C06C8">
      <w:pPr>
        <w:spacing w:after="0" w:line="240" w:lineRule="auto"/>
        <w:ind w:firstLine="709"/>
        <w:jc w:val="both"/>
        <w:rPr>
          <w:rFonts w:ascii="Times New Roman" w:hAnsi="Times New Roman"/>
          <w:b/>
          <w:bCs/>
          <w:color w:val="000000"/>
          <w:sz w:val="26"/>
          <w:szCs w:val="26"/>
          <w:lang w:eastAsia="ru-RU"/>
        </w:rPr>
      </w:pP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b/>
          <w:bCs/>
          <w:color w:val="000000"/>
          <w:sz w:val="26"/>
          <w:szCs w:val="26"/>
          <w:lang w:eastAsia="ru-RU"/>
        </w:rPr>
        <w:t>Статья 4. Международное сотрудничество Российской Федерации в области противодействия коррупции</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преступлениям;2) выявления имущества, полученного в результате совершения коррупционных правонарушений или служащего средством их совершения;3) предоставления в надлежащих случаях предметов или образцов веществ для проведения исследований или судебных экспертиз;4) обмена информацией по вопросам противодействия коррупции;5) координации деятельности по профилактике коррупции и борьбе с коррупцией. &lt;...&gt;</w:t>
      </w:r>
    </w:p>
    <w:p w:rsidR="008D0B3C" w:rsidRDefault="008D0B3C" w:rsidP="006C06C8">
      <w:pPr>
        <w:spacing w:after="0" w:line="240" w:lineRule="auto"/>
        <w:ind w:firstLine="709"/>
        <w:jc w:val="both"/>
        <w:rPr>
          <w:rFonts w:ascii="Times New Roman" w:hAnsi="Times New Roman"/>
          <w:b/>
          <w:bCs/>
          <w:color w:val="000000"/>
          <w:sz w:val="26"/>
          <w:szCs w:val="26"/>
          <w:lang w:eastAsia="ru-RU"/>
        </w:rPr>
      </w:pP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b/>
          <w:bCs/>
          <w:color w:val="000000"/>
          <w:sz w:val="26"/>
          <w:szCs w:val="26"/>
          <w:lang w:eastAsia="ru-RU"/>
        </w:rPr>
        <w:t>Статья 6. Меры по профилактике коррупции</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Профилактика коррупции осуществляется путем применения следующих основных мер:1) формирование в обществе нетерпимости к коррупционному поведению;2) антикоррупционная экспертиза правовых актов и их проектов;3)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D0B3C" w:rsidRDefault="008D0B3C" w:rsidP="006C06C8">
      <w:pPr>
        <w:spacing w:after="0" w:line="240" w:lineRule="auto"/>
        <w:ind w:firstLine="709"/>
        <w:jc w:val="both"/>
        <w:rPr>
          <w:rFonts w:ascii="Times New Roman" w:hAnsi="Times New Roman"/>
          <w:b/>
          <w:bCs/>
          <w:color w:val="000000"/>
          <w:sz w:val="26"/>
          <w:szCs w:val="26"/>
          <w:lang w:eastAsia="ru-RU"/>
        </w:rPr>
      </w:pP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b/>
          <w:bCs/>
          <w:color w:val="000000"/>
          <w:sz w:val="26"/>
          <w:szCs w:val="26"/>
          <w:lang w:eastAsia="ru-RU"/>
        </w:rPr>
        <w:t>Статья 7. Основные направления деятельности государственных органов по повышению эффективности противодействия коррупции</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Основными направлениями деятельности государственных органов по повышению эффективности противодействия коррупции являются:1) проведение единой государственной политики в области противодействия коррупции;2)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поведению;4) совершенствование системы и структуры государственных органов, создание механизмов общественного контроля за их деятельностью;5)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самоуправления;8) обеспечение независимости средств массовой информации;9) неукоснительное соблюдение принципов независимости судей и невмешательства в судебную деятельность;10) совершенствование организации деятельности правоохранительных и контролирующих органов по противодействию коррупции;11) совершенствование порядка прохождения государственной и муниципальной службы;12)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нужд;13) устранение необоснованных запретов и ограничений, особенно в области экономической деятельности;14)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отчуждения;15) повышение уровня оплаты труда и социальной защищенности государственных и муниципальных служащих;16)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рубежом;17) усиление контроля за решением вопросов, содержащихся в обращениях граждан и юридических лиц;18) передача части функций государственных органов саморегулируемым организациям, а также иным негосударственным организациям;19)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D0B3C" w:rsidRDefault="008D0B3C" w:rsidP="006C06C8">
      <w:pPr>
        <w:spacing w:after="0" w:line="240" w:lineRule="auto"/>
        <w:ind w:firstLine="709"/>
        <w:jc w:val="both"/>
        <w:rPr>
          <w:rFonts w:ascii="Times New Roman" w:hAnsi="Times New Roman"/>
          <w:b/>
          <w:bCs/>
          <w:color w:val="000000"/>
          <w:sz w:val="26"/>
          <w:szCs w:val="26"/>
          <w:lang w:eastAsia="ru-RU"/>
        </w:rPr>
      </w:pP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b/>
          <w:bCs/>
          <w:color w:val="000000"/>
          <w:sz w:val="26"/>
          <w:szCs w:val="26"/>
          <w:lang w:eastAsia="ru-RU"/>
        </w:rPr>
        <w:t>С т а т ь 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b/>
          <w:bCs/>
          <w:color w:val="000000"/>
          <w:sz w:val="26"/>
          <w:szCs w:val="26"/>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&lt;...&gt;</w:t>
      </w:r>
    </w:p>
    <w:p w:rsidR="008D0B3C" w:rsidRDefault="008D0B3C" w:rsidP="006C06C8">
      <w:pPr>
        <w:spacing w:after="0" w:line="240" w:lineRule="auto"/>
        <w:ind w:firstLine="709"/>
        <w:jc w:val="both"/>
        <w:rPr>
          <w:rFonts w:ascii="Times New Roman" w:hAnsi="Times New Roman"/>
          <w:b/>
          <w:bCs/>
          <w:color w:val="000000"/>
          <w:sz w:val="26"/>
          <w:szCs w:val="26"/>
          <w:lang w:eastAsia="ru-RU"/>
        </w:rPr>
      </w:pP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b/>
          <w:bCs/>
          <w:color w:val="000000"/>
          <w:sz w:val="26"/>
          <w:szCs w:val="26"/>
          <w:lang w:eastAsia="ru-RU"/>
        </w:rPr>
        <w:t>Статья 10. Конфликт интересов на государственной и муниципальной службе</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D0B3C" w:rsidRDefault="008D0B3C" w:rsidP="006C06C8">
      <w:pPr>
        <w:spacing w:after="0" w:line="240" w:lineRule="auto"/>
        <w:ind w:firstLine="709"/>
        <w:jc w:val="both"/>
        <w:rPr>
          <w:rFonts w:ascii="Times New Roman" w:hAnsi="Times New Roman"/>
          <w:b/>
          <w:bCs/>
          <w:color w:val="000000"/>
          <w:sz w:val="26"/>
          <w:szCs w:val="26"/>
          <w:lang w:eastAsia="ru-RU"/>
        </w:rPr>
      </w:pP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b/>
          <w:bCs/>
          <w:color w:val="000000"/>
          <w:sz w:val="26"/>
          <w:szCs w:val="26"/>
          <w:lang w:eastAsia="ru-RU"/>
        </w:rPr>
        <w:t>Статья 13. Ответственность физических лиц за коррупционные правонарушения</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b/>
          <w:bCs/>
          <w:color w:val="000000"/>
          <w:sz w:val="26"/>
          <w:szCs w:val="26"/>
          <w:lang w:eastAsia="ru-RU"/>
        </w:rPr>
        <w:t>Из Уголовного кодекса РФ (в редакции от 13.02.2009 г.)</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b/>
          <w:bCs/>
          <w:color w:val="000000"/>
          <w:sz w:val="26"/>
          <w:szCs w:val="26"/>
          <w:lang w:eastAsia="ru-RU"/>
        </w:rPr>
        <w:t>Статья 290. Получение взятки</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1.Получение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4. Деяния, предусмотренные частями первой, второй или третьей настоящей статьи, если они совершены:а) группой лиц по предварительному сговору или организованной группой;б) утратил силу;в) с вымогательством взятки;г)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b/>
          <w:bCs/>
          <w:color w:val="000000"/>
          <w:sz w:val="26"/>
          <w:szCs w:val="26"/>
          <w:lang w:eastAsia="ru-RU"/>
        </w:rPr>
        <w:t>Статья 291. Дача взятки</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1. Дача взятки должностному лицу лично или через посредника — наказывается штрафом в размере до двухсот тысяч рублей или вразмере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8D0B3C" w:rsidRPr="00A50689" w:rsidRDefault="008D0B3C" w:rsidP="006C06C8">
      <w:pPr>
        <w:spacing w:after="0" w:line="240" w:lineRule="auto"/>
        <w:ind w:firstLine="709"/>
        <w:jc w:val="both"/>
        <w:rPr>
          <w:rFonts w:ascii="Times New Roman" w:hAnsi="Times New Roman"/>
          <w:color w:val="000000"/>
          <w:sz w:val="26"/>
          <w:szCs w:val="26"/>
          <w:lang w:eastAsia="ru-RU"/>
        </w:rPr>
      </w:pPr>
      <w:r w:rsidRPr="00A50689">
        <w:rPr>
          <w:rFonts w:ascii="Times New Roman" w:hAnsi="Times New Roman"/>
          <w:color w:val="000000"/>
          <w:sz w:val="26"/>
          <w:szCs w:val="26"/>
          <w:lang w:eastAsia="ru-RU"/>
        </w:rPr>
        <w:t>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8D0B3C" w:rsidRPr="00A50689" w:rsidRDefault="008D0B3C">
      <w:pPr>
        <w:rPr>
          <w:sz w:val="26"/>
          <w:szCs w:val="26"/>
        </w:rPr>
      </w:pPr>
    </w:p>
    <w:sectPr w:rsidR="008D0B3C" w:rsidRPr="00A50689" w:rsidSect="00A5068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F39"/>
    <w:rsid w:val="00105737"/>
    <w:rsid w:val="003F7DB6"/>
    <w:rsid w:val="00443F70"/>
    <w:rsid w:val="00581BA7"/>
    <w:rsid w:val="006C06C8"/>
    <w:rsid w:val="008D0B3C"/>
    <w:rsid w:val="00933F39"/>
    <w:rsid w:val="00A50689"/>
    <w:rsid w:val="00B65B75"/>
    <w:rsid w:val="00F757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37"/>
    <w:pPr>
      <w:spacing w:after="200" w:line="276" w:lineRule="auto"/>
    </w:pPr>
    <w:rPr>
      <w:lang w:eastAsia="en-US"/>
    </w:rPr>
  </w:style>
  <w:style w:type="paragraph" w:styleId="Heading1">
    <w:name w:val="heading 1"/>
    <w:basedOn w:val="Normal"/>
    <w:link w:val="Heading1Char"/>
    <w:uiPriority w:val="99"/>
    <w:qFormat/>
    <w:rsid w:val="00933F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3F39"/>
    <w:rPr>
      <w:rFonts w:ascii="Times New Roman" w:hAnsi="Times New Roman" w:cs="Times New Roman"/>
      <w:b/>
      <w:bCs/>
      <w:kern w:val="36"/>
      <w:sz w:val="48"/>
      <w:szCs w:val="48"/>
      <w:lang w:eastAsia="ru-RU"/>
    </w:rPr>
  </w:style>
  <w:style w:type="paragraph" w:styleId="NormalWeb">
    <w:name w:val="Normal (Web)"/>
    <w:basedOn w:val="Normal"/>
    <w:uiPriority w:val="99"/>
    <w:semiHidden/>
    <w:rsid w:val="00933F39"/>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33F39"/>
    <w:rPr>
      <w:rFonts w:cs="Times New Roman"/>
      <w:b/>
      <w:bCs/>
    </w:rPr>
  </w:style>
</w:styles>
</file>

<file path=word/webSettings.xml><?xml version="1.0" encoding="utf-8"?>
<w:webSettings xmlns:r="http://schemas.openxmlformats.org/officeDocument/2006/relationships" xmlns:w="http://schemas.openxmlformats.org/wordprocessingml/2006/main">
  <w:divs>
    <w:div w:id="723719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2995</Words>
  <Characters>17074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Законодательная база</dc:title>
  <dc:subject/>
  <dc:creator>user</dc:creator>
  <cp:keywords/>
  <dc:description/>
  <cp:lastModifiedBy>Айгуль</cp:lastModifiedBy>
  <cp:revision>3</cp:revision>
  <cp:lastPrinted>2019-10-28T10:56:00Z</cp:lastPrinted>
  <dcterms:created xsi:type="dcterms:W3CDTF">2013-03-31T20:54:00Z</dcterms:created>
  <dcterms:modified xsi:type="dcterms:W3CDTF">2019-10-28T10:57:00Z</dcterms:modified>
</cp:coreProperties>
</file>